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06C63" w14:textId="77777777" w:rsidR="00CF3203" w:rsidRDefault="00B24D80">
      <w:r>
        <w:t>How to access the OpenBoxes training modules on the PIH learning hub</w:t>
      </w:r>
    </w:p>
    <w:p w14:paraId="3D3AF9E4" w14:textId="1A7C6F9D" w:rsidR="00B24D80" w:rsidRPr="006D442D" w:rsidRDefault="00B24D80" w:rsidP="00B24D80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t xml:space="preserve">Go to </w:t>
      </w:r>
      <w:hyperlink r:id="rId8" w:history="1">
        <w:r>
          <w:rPr>
            <w:rStyle w:val="Hyperlink"/>
          </w:rPr>
          <w:t>learning.pih.org</w:t>
        </w:r>
      </w:hyperlink>
    </w:p>
    <w:p w14:paraId="32D29694" w14:textId="7631089D" w:rsidR="006D442D" w:rsidRDefault="006D442D" w:rsidP="00B24D80">
      <w:pPr>
        <w:pStyle w:val="ListParagraph"/>
        <w:numPr>
          <w:ilvl w:val="0"/>
          <w:numId w:val="1"/>
        </w:numPr>
      </w:pPr>
      <w:r w:rsidRPr="006D442D">
        <w:rPr>
          <w:b/>
        </w:rPr>
        <w:t>If you have access to a pih.org email</w:t>
      </w:r>
      <w:r>
        <w:t>, click on “member login.” You can use your PIH email and password to sign in</w:t>
      </w:r>
    </w:p>
    <w:p w14:paraId="522467E5" w14:textId="7CDAAF9A" w:rsidR="006D442D" w:rsidRDefault="006D442D" w:rsidP="006D442D">
      <w:pPr>
        <w:pStyle w:val="ListParagraph"/>
        <w:numPr>
          <w:ilvl w:val="1"/>
          <w:numId w:val="1"/>
        </w:numPr>
      </w:pPr>
      <w:r>
        <w:t xml:space="preserve">On the sign in page, click “Sign in with Azure Active Directory.” </w:t>
      </w:r>
      <w:r>
        <w:t>You can enter your pih.org email and password to sign in</w:t>
      </w:r>
    </w:p>
    <w:p w14:paraId="1D21EBA8" w14:textId="5DD7995C" w:rsidR="006D442D" w:rsidRDefault="006D442D" w:rsidP="006D442D">
      <w:pPr>
        <w:pStyle w:val="ListParagraph"/>
      </w:pPr>
      <w:r>
        <w:rPr>
          <w:noProof/>
        </w:rPr>
        <w:drawing>
          <wp:inline distT="0" distB="0" distL="0" distR="0" wp14:anchorId="7D087074" wp14:editId="313F01E5">
            <wp:extent cx="2829154" cy="272034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2471" cy="27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7732" w14:textId="63B7F493" w:rsidR="00B24D80" w:rsidRDefault="006D442D" w:rsidP="00B24D80">
      <w:pPr>
        <w:pStyle w:val="ListParagraph"/>
        <w:numPr>
          <w:ilvl w:val="0"/>
          <w:numId w:val="1"/>
        </w:numPr>
      </w:pPr>
      <w:r w:rsidRPr="006D442D">
        <w:rPr>
          <w:b/>
        </w:rPr>
        <w:t>If you do not have access to a pih.org email</w:t>
      </w:r>
      <w:r>
        <w:t>, c</w:t>
      </w:r>
      <w:r w:rsidR="00B24D80">
        <w:t xml:space="preserve">lick on </w:t>
      </w:r>
      <w:r>
        <w:t>“</w:t>
      </w:r>
      <w:r w:rsidR="00B24D80">
        <w:t>new member registration</w:t>
      </w:r>
      <w:r>
        <w:t>”</w:t>
      </w:r>
    </w:p>
    <w:p w14:paraId="59968B0F" w14:textId="32E55206" w:rsidR="00B24D80" w:rsidRDefault="00B24D80" w:rsidP="00B24D80">
      <w:r>
        <w:rPr>
          <w:noProof/>
        </w:rPr>
        <w:drawing>
          <wp:inline distT="0" distB="0" distL="0" distR="0" wp14:anchorId="2D09E05E" wp14:editId="6E2B138D">
            <wp:extent cx="4739640" cy="46079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5309" cy="4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ACBD" w14:textId="77777777" w:rsidR="00B24D80" w:rsidRDefault="00B24D80" w:rsidP="006D442D">
      <w:pPr>
        <w:pStyle w:val="ListParagraph"/>
        <w:numPr>
          <w:ilvl w:val="1"/>
          <w:numId w:val="1"/>
        </w:numPr>
      </w:pPr>
      <w:r>
        <w:t>To create an account, enter your information and click submit</w:t>
      </w:r>
    </w:p>
    <w:p w14:paraId="612CDD3F" w14:textId="77777777" w:rsidR="00B24D80" w:rsidRPr="006D442D" w:rsidRDefault="00B24D80" w:rsidP="00B24D80">
      <w:pPr>
        <w:pStyle w:val="ListParagraph"/>
        <w:numPr>
          <w:ilvl w:val="0"/>
          <w:numId w:val="1"/>
        </w:numPr>
        <w:rPr>
          <w:b/>
        </w:rPr>
      </w:pPr>
      <w:r w:rsidRPr="006D442D">
        <w:rPr>
          <w:b/>
        </w:rPr>
        <w:t>You now have access to all publicly available courses in PIH’s learning portal</w:t>
      </w:r>
    </w:p>
    <w:p w14:paraId="1130AD34" w14:textId="77777777" w:rsidR="00B24D80" w:rsidRDefault="00B24D80" w:rsidP="00B24D80">
      <w:pPr>
        <w:pStyle w:val="ListParagraph"/>
        <w:numPr>
          <w:ilvl w:val="0"/>
          <w:numId w:val="1"/>
        </w:numPr>
      </w:pPr>
      <w:r>
        <w:t>Go to “collaborative offerings”</w:t>
      </w:r>
    </w:p>
    <w:p w14:paraId="13716C46" w14:textId="77777777" w:rsidR="00B24D80" w:rsidRDefault="00B24D80" w:rsidP="00B24D80">
      <w:pPr>
        <w:pStyle w:val="ListParagraph"/>
      </w:pPr>
      <w:r>
        <w:rPr>
          <w:noProof/>
        </w:rPr>
        <w:drawing>
          <wp:inline distT="0" distB="0" distL="0" distR="0" wp14:anchorId="428755E1" wp14:editId="5CF67892">
            <wp:extent cx="3238500" cy="262090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4444" cy="262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7EBE" w14:textId="77777777" w:rsidR="00B24D80" w:rsidRDefault="00B24D80" w:rsidP="00B24D80">
      <w:pPr>
        <w:pStyle w:val="ListParagraph"/>
        <w:numPr>
          <w:ilvl w:val="0"/>
          <w:numId w:val="1"/>
        </w:numPr>
      </w:pPr>
      <w:r>
        <w:lastRenderedPageBreak/>
        <w:t>Choose category “OpenBoxes” in the filter to bring up all OpenBoxes courses. You will see the completed basics, inbound shipments, outbound shipments, and inventory management courses</w:t>
      </w:r>
    </w:p>
    <w:p w14:paraId="7B31F32C" w14:textId="77777777" w:rsidR="00B24D80" w:rsidRDefault="00B24D80" w:rsidP="00B24D80">
      <w:r>
        <w:rPr>
          <w:noProof/>
        </w:rPr>
        <w:drawing>
          <wp:inline distT="0" distB="0" distL="0" distR="0" wp14:anchorId="767C5F17" wp14:editId="1C58DE55">
            <wp:extent cx="5943600" cy="2054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30F41"/>
    <w:multiLevelType w:val="hybridMultilevel"/>
    <w:tmpl w:val="C5F62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80"/>
    <w:rsid w:val="006D442D"/>
    <w:rsid w:val="00B24D80"/>
    <w:rsid w:val="00C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1E297"/>
  <w15:chartTrackingRefBased/>
  <w15:docId w15:val="{8B8F4525-DFE5-4EA2-827C-23F7134A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D8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24D8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learning.pih.org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500c36-44a4-47a1-80a8-04127a42e858"/>
    <lcf76f155ced4ddcb4097134ff3c332f xmlns="bd176ff8-3740-49cb-b181-efb55f4fc1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F2F4D574BA94398CEB73F6084CED1" ma:contentTypeVersion="15" ma:contentTypeDescription="Create a new document." ma:contentTypeScope="" ma:versionID="da6aef4f74b4f1ca13e9ef87df74716f">
  <xsd:schema xmlns:xsd="http://www.w3.org/2001/XMLSchema" xmlns:xs="http://www.w3.org/2001/XMLSchema" xmlns:p="http://schemas.microsoft.com/office/2006/metadata/properties" xmlns:ns2="bd176ff8-3740-49cb-b181-efb55f4fc14e" xmlns:ns3="71500c36-44a4-47a1-80a8-04127a42e858" targetNamespace="http://schemas.microsoft.com/office/2006/metadata/properties" ma:root="true" ma:fieldsID="a65b4af5164662a1aa9e31c7713912e3" ns2:_="" ns3:_="">
    <xsd:import namespace="bd176ff8-3740-49cb-b181-efb55f4fc14e"/>
    <xsd:import namespace="71500c36-44a4-47a1-80a8-04127a42e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76ff8-3740-49cb-b181-efb55f4fc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bd3c62f-433e-4d1b-92df-86d079e0d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00c36-44a4-47a1-80a8-04127a42e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143d8-0d63-4f4f-a48d-719356122cde}" ma:internalName="TaxCatchAll" ma:showField="CatchAllData" ma:web="71500c36-44a4-47a1-80a8-04127a42e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BBE7FA-3854-4DFE-A02D-B3E23D620079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1500c36-44a4-47a1-80a8-04127a42e858"/>
    <ds:schemaRef ds:uri="bd176ff8-3740-49cb-b181-efb55f4fc14e"/>
  </ds:schemaRefs>
</ds:datastoreItem>
</file>

<file path=customXml/itemProps2.xml><?xml version="1.0" encoding="utf-8"?>
<ds:datastoreItem xmlns:ds="http://schemas.openxmlformats.org/officeDocument/2006/customXml" ds:itemID="{3C9DBA3A-03C8-4883-8D27-87F6EBAAE2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0FCF51-E56C-490B-920F-EE476A7B9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176ff8-3740-49cb-b181-efb55f4fc14e"/>
    <ds:schemaRef ds:uri="71500c36-44a4-47a1-80a8-04127a42e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In Health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Nagel</dc:creator>
  <cp:keywords/>
  <dc:description/>
  <cp:lastModifiedBy>Kelsey Nagel</cp:lastModifiedBy>
  <cp:revision>2</cp:revision>
  <dcterms:created xsi:type="dcterms:W3CDTF">2022-09-27T13:44:00Z</dcterms:created>
  <dcterms:modified xsi:type="dcterms:W3CDTF">2022-10-03T14:02:00Z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0x010100C30F2F4D574BA94398CEB73F6084CED1</vt:lpwstr>
  </property>
</Properties>
</file>